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A3D0" w14:textId="2437BA63" w:rsidR="00993295" w:rsidRPr="009B12C1" w:rsidRDefault="00F81E2D" w:rsidP="00F81E2D">
      <w:pPr>
        <w:jc w:val="center"/>
        <w:rPr>
          <w:rStyle w:val="Krepko"/>
          <w:color w:val="006A8E"/>
          <w:sz w:val="24"/>
          <w:szCs w:val="24"/>
        </w:rPr>
      </w:pPr>
      <w:r w:rsidRPr="00F81E2D">
        <w:rPr>
          <w:rStyle w:val="Krepko"/>
          <w:color w:val="006A8E"/>
          <w:sz w:val="24"/>
          <w:szCs w:val="24"/>
        </w:rPr>
        <w:t>Uporaba scenarijev poteka pri študentih s posebnimi potrebami</w:t>
      </w:r>
    </w:p>
    <w:p w14:paraId="1D965F87" w14:textId="7766A03D" w:rsidR="00C01BA3" w:rsidRPr="00C01BA3" w:rsidRDefault="00F81E2D" w:rsidP="00993295">
      <w:pPr>
        <w:rPr>
          <w:bCs/>
        </w:rPr>
      </w:pPr>
      <w:r w:rsidRPr="00F81E2D">
        <w:t xml:space="preserve">Scenariji poteka so zanimiv pristop, ki s pripravljeno zgodbo oz. scenarijem </w:t>
      </w:r>
      <w:r w:rsidR="00090DDB">
        <w:t>z</w:t>
      </w:r>
      <w:r w:rsidR="00090DDB" w:rsidRPr="00F81E2D">
        <w:t xml:space="preserve"> </w:t>
      </w:r>
      <w:r w:rsidRPr="00F81E2D">
        <w:t>vprašanji študente popeljejo do sprejemanja odločitev</w:t>
      </w:r>
      <w:r w:rsidR="00090DDB">
        <w:t>.</w:t>
      </w:r>
      <w:r w:rsidRPr="00F81E2D">
        <w:t xml:space="preserve"> </w:t>
      </w:r>
      <w:r w:rsidR="00090DDB">
        <w:t>Pri tem lahko</w:t>
      </w:r>
      <w:r w:rsidR="00735AAD">
        <w:t xml:space="preserve"> odločitve vodijo</w:t>
      </w:r>
      <w:r w:rsidRPr="00F81E2D">
        <w:t xml:space="preserve"> do rešitve problema ali do spoznanja, da </w:t>
      </w:r>
      <w:r w:rsidR="00767BA9">
        <w:t>je bila pot</w:t>
      </w:r>
      <w:r w:rsidRPr="00F81E2D">
        <w:t xml:space="preserve"> napačn</w:t>
      </w:r>
      <w:r w:rsidR="00767BA9">
        <w:t xml:space="preserve">a in se </w:t>
      </w:r>
      <w:r w:rsidR="00E95470">
        <w:t xml:space="preserve">tudi v resnični situaciji </w:t>
      </w:r>
      <w:r w:rsidR="00767BA9">
        <w:t xml:space="preserve">ne bi odrazila </w:t>
      </w:r>
      <w:r w:rsidR="00177F30">
        <w:t>s</w:t>
      </w:r>
      <w:r w:rsidR="00767BA9">
        <w:t xml:space="preserve"> pričakovanim rezultatom</w:t>
      </w:r>
      <w:r w:rsidRPr="00F81E2D">
        <w:t>. Avtentičnost zgodbe na študente deluje motivacijsko, saj vedo, da se bodo s podobnimi situacijami srečevali v kasnejšem poklicnem življenju.</w:t>
      </w:r>
    </w:p>
    <w:p w14:paraId="2CDB750B" w14:textId="77777777" w:rsidR="00993295" w:rsidRPr="00AC5B9E" w:rsidRDefault="00993295" w:rsidP="00993295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Izzivi</w:t>
      </w:r>
      <w:r>
        <w:rPr>
          <w:color w:val="FFFFFF" w:themeColor="background1"/>
        </w:rPr>
        <w:t xml:space="preserve"> pri samostojnem delu</w:t>
      </w:r>
    </w:p>
    <w:p w14:paraId="44D89E41" w14:textId="77777777" w:rsidR="00F81E2D" w:rsidRDefault="00F81E2D" w:rsidP="00F81E2D">
      <w:r>
        <w:t xml:space="preserve">Izzivi s katerimi se lahko soočajo nekateri študenti s posebnimi potrebami so: </w:t>
      </w:r>
    </w:p>
    <w:p w14:paraId="453C064B" w14:textId="157A6447" w:rsidR="00F81E2D" w:rsidRDefault="00F81E2D" w:rsidP="00FF7F5B">
      <w:pPr>
        <w:pStyle w:val="Odstavekseznama"/>
        <w:numPr>
          <w:ilvl w:val="0"/>
          <w:numId w:val="5"/>
        </w:numPr>
        <w:ind w:left="567" w:hanging="425"/>
      </w:pPr>
      <w:r w:rsidRPr="006D2C09">
        <w:rPr>
          <w:b/>
          <w:bCs/>
        </w:rPr>
        <w:t>Težave pri sprejemanju odločitev</w:t>
      </w:r>
      <w:r>
        <w:t xml:space="preserve">: nekateri študenti zelo dolgo </w:t>
      </w:r>
      <w:r w:rsidR="000E50CD">
        <w:t xml:space="preserve">odločajo </w:t>
      </w:r>
      <w:r>
        <w:t xml:space="preserve">med posameznimi možnimi odgovori, </w:t>
      </w:r>
      <w:r w:rsidR="00843407">
        <w:t>ali</w:t>
      </w:r>
      <w:r>
        <w:t xml:space="preserve"> se celo bojijo sprejeti odločitev</w:t>
      </w:r>
      <w:r w:rsidR="00843407">
        <w:t xml:space="preserve">. Slednje je še </w:t>
      </w:r>
      <w:r>
        <w:t>posebej</w:t>
      </w:r>
      <w:r w:rsidR="00843407">
        <w:t xml:space="preserve"> značilno</w:t>
      </w:r>
      <w:r>
        <w:t>, kadar je scenarij poteka točkovan ali ocenjen, saj se bojijo slabe ocene.</w:t>
      </w:r>
    </w:p>
    <w:p w14:paraId="2ACA4D8E" w14:textId="184D7B44" w:rsidR="00F81E2D" w:rsidRDefault="00F81E2D" w:rsidP="00FF7F5B">
      <w:pPr>
        <w:pStyle w:val="Odstavekseznama"/>
        <w:numPr>
          <w:ilvl w:val="0"/>
          <w:numId w:val="5"/>
        </w:numPr>
        <w:ind w:left="567" w:hanging="425"/>
      </w:pPr>
      <w:r w:rsidRPr="006D2C09">
        <w:rPr>
          <w:b/>
          <w:bCs/>
        </w:rPr>
        <w:t>Težave pri izbiri odgovora</w:t>
      </w:r>
      <w:r>
        <w:t xml:space="preserve">: kadar ponujeni odgovori ne odražajo situacije, kot jo dojema študent in bi </w:t>
      </w:r>
      <w:r w:rsidR="00FC5712">
        <w:t xml:space="preserve">ta želel </w:t>
      </w:r>
      <w:r>
        <w:t>ravna</w:t>
      </w:r>
      <w:r w:rsidR="00FC5712">
        <w:t xml:space="preserve">ti </w:t>
      </w:r>
      <w:r>
        <w:t xml:space="preserve">po </w:t>
      </w:r>
      <w:r w:rsidR="00FC5712">
        <w:t>drugem načinu</w:t>
      </w:r>
      <w:r>
        <w:t>, lahko v takem primeru preneha z reševanjem</w:t>
      </w:r>
      <w:r w:rsidR="00FC5712">
        <w:t>.</w:t>
      </w:r>
      <w:r>
        <w:t xml:space="preserve"> To je lahko izrazitejše pri študentih z motnjami avtističnega spektra ali pri študentih z določenimi oblikami težav v duševnem zdravju.</w:t>
      </w:r>
    </w:p>
    <w:p w14:paraId="440E01BD" w14:textId="59FCD8ED" w:rsidR="00C01BA3" w:rsidRPr="00AA55EB" w:rsidRDefault="00F81E2D" w:rsidP="00FF7F5B">
      <w:pPr>
        <w:pStyle w:val="Odstavekseznama"/>
        <w:numPr>
          <w:ilvl w:val="0"/>
          <w:numId w:val="5"/>
        </w:numPr>
        <w:ind w:left="567" w:hanging="425"/>
        <w:rPr>
          <w:b/>
          <w:bCs/>
        </w:rPr>
      </w:pPr>
      <w:r w:rsidRPr="006D2C09">
        <w:rPr>
          <w:b/>
          <w:bCs/>
        </w:rPr>
        <w:t>Težave z orientacijo in prebiranjem vsebine</w:t>
      </w:r>
      <w:r>
        <w:t xml:space="preserve">, še posebej, če je ta zasnovana tako, da se s klikom na določen del slike pojavijo besedilni oblački ali novi prikazi vsebine. Če slabovidni uporabljajo povečavo, bodo </w:t>
      </w:r>
      <w:r w:rsidR="00B40A9C">
        <w:t xml:space="preserve">namreč </w:t>
      </w:r>
      <w:r>
        <w:t xml:space="preserve">težje razbrali kje se ja ta vsebina odprla. Prav tako pa je treba preveriti ali je možno </w:t>
      </w:r>
      <w:r w:rsidR="00B40A9C">
        <w:t>pojavna okna z dodatno vsebino</w:t>
      </w:r>
      <w:r>
        <w:t xml:space="preserve"> aktivirati zgolj s tipkovnico, saj lahko imajo gibalno ovirani študenti težave</w:t>
      </w:r>
      <w:r w:rsidR="006F4A57">
        <w:t xml:space="preserve"> </w:t>
      </w:r>
      <w:r w:rsidR="006F4A57" w:rsidRPr="006F4A57">
        <w:t>pri postavitvi miške na točno aktivacijsko polje</w:t>
      </w:r>
      <w:r w:rsidR="00173B0C">
        <w:t>.</w:t>
      </w:r>
      <w:r w:rsidR="0030437A">
        <w:t xml:space="preserve"> </w:t>
      </w:r>
      <w:r w:rsidR="00B373B3">
        <w:t xml:space="preserve">Podobno velja tudi za </w:t>
      </w:r>
      <w:r>
        <w:t>slep</w:t>
      </w:r>
      <w:r w:rsidR="00B373B3">
        <w:t>e</w:t>
      </w:r>
      <w:r>
        <w:t>, ki za delo z računalnikom uporabljajo zgolj tipkovnico.</w:t>
      </w:r>
    </w:p>
    <w:p w14:paraId="4EE15F6C" w14:textId="31CABFE6" w:rsidR="006E30CC" w:rsidRDefault="000B370B" w:rsidP="006D2C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8D0E8" wp14:editId="6D8B39E7">
                <wp:simplePos x="0" y="0"/>
                <wp:positionH relativeFrom="column">
                  <wp:posOffset>1587373</wp:posOffset>
                </wp:positionH>
                <wp:positionV relativeFrom="paragraph">
                  <wp:posOffset>760019</wp:posOffset>
                </wp:positionV>
                <wp:extent cx="2241550" cy="672465"/>
                <wp:effectExtent l="0" t="304800" r="0" b="299085"/>
                <wp:wrapNone/>
                <wp:docPr id="15" name="Oblaček: puščica levo-desno 15" descr="Polji za aktivacijo pojavnega okna z dodatno vsebin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1062">
                          <a:off x="0" y="0"/>
                          <a:ext cx="2241550" cy="672465"/>
                        </a:xfrm>
                        <a:prstGeom prst="leftRightArrowCallout">
                          <a:avLst>
                            <a:gd name="adj1" fmla="val 20420"/>
                            <a:gd name="adj2" fmla="val 31527"/>
                            <a:gd name="adj3" fmla="val 25000"/>
                            <a:gd name="adj4" fmla="val 6779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6A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E53F5" w14:textId="0C76C6B2" w:rsidR="00B40A49" w:rsidRPr="00A31353" w:rsidRDefault="00B40A49" w:rsidP="00A313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1353">
                              <w:rPr>
                                <w:color w:val="000000" w:themeColor="text1"/>
                              </w:rPr>
                              <w:t>Polji za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aktivacijo pojavnega okna z dodatno vsebino.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58D0E8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Oblaček: puščica levo-desno 15" o:spid="_x0000_s1026" type="#_x0000_t81" alt="Polji za aktivacijo pojavnega okna z dodatno vsebino." style="position:absolute;left:0;text-align:left;margin-left:125pt;margin-top:59.85pt;width:176.5pt;height:52.95pt;rotation:156310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" adj="3478,3990,1620,8595" fillcolor="white [3212]" strokecolor="#006a8e" strokeweight="1pt">
                <v:textbox>
                  <w:txbxContent>
                    <w:p w14:paraId="046E53F5" w14:textId="0C76C6B2" w:rsidR="00B40A49" w:rsidRPr="00A31353" w:rsidRDefault="00B40A49" w:rsidP="00A313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31353">
                        <w:rPr>
                          <w:color w:val="000000" w:themeColor="text1"/>
                        </w:rPr>
                        <w:t>Polji za</w:t>
                      </w:r>
                      <w:r>
                        <w:rPr>
                          <w:color w:val="000000" w:themeColor="text1"/>
                        </w:rPr>
                        <w:t xml:space="preserve"> aktivacijo pojavnega okna z dodatno vsebino.</w:t>
                      </w:r>
                    </w:p>
                  </w:txbxContent>
                </v:textbox>
              </v:shape>
            </w:pict>
          </mc:Fallback>
        </mc:AlternateContent>
      </w:r>
      <w:r w:rsidR="000071CB">
        <w:rPr>
          <w:noProof/>
        </w:rPr>
        <w:drawing>
          <wp:inline distT="0" distB="0" distL="0" distR="0" wp14:anchorId="03FAB4CD" wp14:editId="0CB9E2B4">
            <wp:extent cx="3615070" cy="2487168"/>
            <wp:effectExtent l="0" t="0" r="4445" b="8890"/>
            <wp:docPr id="14" name="Slika 14" descr="Posnetek aktivnosti, kjer se s klikom na ikono roke pojavi pojavno okno z novo vseb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Posnetek aktivnosti, kjer se s klikom na ikono roke pojavi pojavno okno z novo vsebin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5133" cy="249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6804F" w14:textId="2D0A156F" w:rsidR="006E30CC" w:rsidRPr="00BB2FED" w:rsidRDefault="006E30CC" w:rsidP="006D2C09">
      <w:pPr>
        <w:pStyle w:val="Napis"/>
        <w:jc w:val="center"/>
        <w:rPr>
          <w:i w:val="0"/>
        </w:rPr>
      </w:pPr>
      <w:r w:rsidRPr="00BB2FED">
        <w:rPr>
          <w:i w:val="0"/>
        </w:rPr>
        <w:t xml:space="preserve">Slika </w:t>
      </w:r>
      <w:r w:rsidRPr="00BB2FED">
        <w:rPr>
          <w:i w:val="0"/>
        </w:rPr>
        <w:fldChar w:fldCharType="begin"/>
      </w:r>
      <w:r w:rsidRPr="00BB2FED">
        <w:rPr>
          <w:i w:val="0"/>
        </w:rPr>
        <w:instrText xml:space="preserve"> SEQ Slika \* ARABIC </w:instrText>
      </w:r>
      <w:r w:rsidRPr="00BB2FED">
        <w:rPr>
          <w:i w:val="0"/>
        </w:rPr>
        <w:fldChar w:fldCharType="separate"/>
      </w:r>
      <w:r w:rsidRPr="00BB2FED">
        <w:rPr>
          <w:i w:val="0"/>
          <w:noProof/>
        </w:rPr>
        <w:t>1</w:t>
      </w:r>
      <w:r w:rsidRPr="00BB2FED">
        <w:rPr>
          <w:i w:val="0"/>
        </w:rPr>
        <w:fldChar w:fldCharType="end"/>
      </w:r>
      <w:r>
        <w:rPr>
          <w:i w:val="0"/>
        </w:rPr>
        <w:t xml:space="preserve">: Primer </w:t>
      </w:r>
      <w:r w:rsidR="00B373B3">
        <w:rPr>
          <w:i w:val="0"/>
        </w:rPr>
        <w:t>aktivnosti</w:t>
      </w:r>
      <w:r w:rsidR="00AC61D6">
        <w:rPr>
          <w:i w:val="0"/>
        </w:rPr>
        <w:t xml:space="preserve"> H5P</w:t>
      </w:r>
      <w:r>
        <w:rPr>
          <w:i w:val="0"/>
        </w:rPr>
        <w:t xml:space="preserve">, kjer se s klikom na </w:t>
      </w:r>
      <w:r w:rsidR="00E14296">
        <w:rPr>
          <w:i w:val="0"/>
        </w:rPr>
        <w:t>ikono roke</w:t>
      </w:r>
      <w:r>
        <w:rPr>
          <w:i w:val="0"/>
        </w:rPr>
        <w:t xml:space="preserve"> pojavi </w:t>
      </w:r>
      <w:r w:rsidR="00B373B3">
        <w:rPr>
          <w:i w:val="0"/>
        </w:rPr>
        <w:t xml:space="preserve">pojavno okno z </w:t>
      </w:r>
      <w:r>
        <w:rPr>
          <w:i w:val="0"/>
        </w:rPr>
        <w:t>nov</w:t>
      </w:r>
      <w:r w:rsidR="00B373B3">
        <w:rPr>
          <w:i w:val="0"/>
        </w:rPr>
        <w:t>o</w:t>
      </w:r>
      <w:r>
        <w:rPr>
          <w:i w:val="0"/>
        </w:rPr>
        <w:t xml:space="preserve"> vsebin</w:t>
      </w:r>
      <w:r w:rsidR="00B373B3">
        <w:rPr>
          <w:i w:val="0"/>
        </w:rPr>
        <w:t>o</w:t>
      </w:r>
    </w:p>
    <w:p w14:paraId="75DA5B82" w14:textId="77777777" w:rsidR="00AA55EB" w:rsidRPr="00AA55EB" w:rsidRDefault="00AA55EB" w:rsidP="00AA55EB">
      <w:pPr>
        <w:rPr>
          <w:b/>
          <w:bCs/>
        </w:rPr>
      </w:pPr>
    </w:p>
    <w:p w14:paraId="6865757E" w14:textId="77777777" w:rsidR="00993295" w:rsidRPr="00AC5B9E" w:rsidRDefault="00993295" w:rsidP="00993295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Priporočila za gradiva</w:t>
      </w:r>
    </w:p>
    <w:p w14:paraId="439AAE7D" w14:textId="09FFB634" w:rsidR="00FF7F5B" w:rsidRDefault="00FF7F5B" w:rsidP="00FF7F5B">
      <w:r>
        <w:t xml:space="preserve">Oba orodja, ki sta opisana v splošnih priporočilih za uporabo scenarijev poteka, torej Moodle Lekcija in H5P </w:t>
      </w:r>
      <w:proofErr w:type="spellStart"/>
      <w:r>
        <w:t>Branching</w:t>
      </w:r>
      <w:proofErr w:type="spellEnd"/>
      <w:r>
        <w:t xml:space="preserve"> </w:t>
      </w:r>
      <w:proofErr w:type="spellStart"/>
      <w:r>
        <w:t>scenario</w:t>
      </w:r>
      <w:proofErr w:type="spellEnd"/>
      <w:r w:rsidR="001619C4">
        <w:t>,</w:t>
      </w:r>
      <w:r>
        <w:t xml:space="preserve"> sta po navedbah </w:t>
      </w:r>
      <w:r w:rsidR="001619C4">
        <w:t>razvijalcev</w:t>
      </w:r>
      <w:r>
        <w:t xml:space="preserve"> dostopna uporabnikom s posebnimi potrebami in skladna s predpisi o dostopnosti digitalnih vsebin. Pri tem je potrebno posebno </w:t>
      </w:r>
      <w:r>
        <w:lastRenderedPageBreak/>
        <w:t>pozornost nameniti izbiri gradiv in organizaciji vsebine v teh orodjih, saj tudi to vpliva na dostopnost in možnost uporabe tega učnega pristopa tudi za študente s posebnimi potrebami.</w:t>
      </w:r>
    </w:p>
    <w:p w14:paraId="2024D059" w14:textId="39C9164B" w:rsidR="00FF7F5B" w:rsidRDefault="00FF7F5B" w:rsidP="00FF7F5B">
      <w:pPr>
        <w:pStyle w:val="Odstavekseznama"/>
        <w:numPr>
          <w:ilvl w:val="0"/>
          <w:numId w:val="5"/>
        </w:numPr>
        <w:ind w:left="567" w:hanging="498"/>
      </w:pPr>
      <w:r w:rsidRPr="00D01D1E">
        <w:rPr>
          <w:b/>
          <w:bCs/>
        </w:rPr>
        <w:t>Pisna gradiva</w:t>
      </w:r>
      <w:r>
        <w:t xml:space="preserve"> naj bodo objavljena v preprosti (</w:t>
      </w:r>
      <w:proofErr w:type="spellStart"/>
      <w:r>
        <w:t>sans</w:t>
      </w:r>
      <w:proofErr w:type="spellEnd"/>
      <w:r>
        <w:t xml:space="preserve"> serifni) pisavi, z velikostjo črk vsaj 12 točk in več kot enojnim medvrstičnim razmikom. Pisava naj bo v zadostnem kontrastu z ozadjem. Ker si te vsebine študenti ne morejo prilagajati glede na svoje potrebe (velikosti pisave, razmik, med vrsticami, kontrasti), je treba poskrbeti, da jo lahko preberejo tudi slabovidni ali študenti z disleksijo. </w:t>
      </w:r>
    </w:p>
    <w:p w14:paraId="3F599F21" w14:textId="0941A48B" w:rsidR="00FF7F5B" w:rsidRDefault="00FF7F5B" w:rsidP="00FF7F5B">
      <w:pPr>
        <w:pStyle w:val="Odstavekseznama"/>
        <w:numPr>
          <w:ilvl w:val="0"/>
          <w:numId w:val="5"/>
        </w:numPr>
        <w:ind w:left="567" w:hanging="498"/>
      </w:pPr>
      <w:r w:rsidRPr="00D01D1E">
        <w:rPr>
          <w:b/>
          <w:bCs/>
        </w:rPr>
        <w:t>Slikovna gradiva</w:t>
      </w:r>
      <w:r>
        <w:t xml:space="preserve"> potrebujejo alternativne vsebinske opise, tj. opise, </w:t>
      </w:r>
      <w:r w:rsidR="00B42C2E">
        <w:t>i</w:t>
      </w:r>
      <w:r w:rsidR="00B42C2E" w:rsidRPr="00B42C2E">
        <w:t>z katerih se razbere vsebina</w:t>
      </w:r>
      <w:r w:rsidR="00B42C2E">
        <w:t xml:space="preserve"> </w:t>
      </w:r>
      <w:r>
        <w:t>na sliki. To je še posebej pomembno za grafikone, diagrame poteka ipd., ki jih težko opišemo z nekaj besedami ali za slike, ki prikazujejo določene situacije, ki vplivajo na izbiro odgovora, ki sledi predstavljeni vsebini.</w:t>
      </w:r>
    </w:p>
    <w:p w14:paraId="4C05CA9D" w14:textId="5A003F53" w:rsidR="003014C7" w:rsidRDefault="00FF7F5B" w:rsidP="003014C7">
      <w:pPr>
        <w:pStyle w:val="Odstavekseznama"/>
        <w:numPr>
          <w:ilvl w:val="0"/>
          <w:numId w:val="5"/>
        </w:numPr>
        <w:ind w:left="567" w:hanging="498"/>
      </w:pPr>
      <w:r w:rsidRPr="00D01D1E">
        <w:rPr>
          <w:b/>
          <w:bCs/>
        </w:rPr>
        <w:t>Zvočna in video gradiva</w:t>
      </w:r>
      <w:r>
        <w:t xml:space="preserve"> je treb</w:t>
      </w:r>
      <w:r w:rsidR="003F6B17">
        <w:t>a</w:t>
      </w:r>
      <w:r>
        <w:t xml:space="preserve"> opremiti s podnapisi ali zagotoviti besedilni prepis zvočnega zapisa. Tako bodo zvočno gradivo lahko predelali tudi gluhi in naglušni, v pomoč pa bo tudi tistim, ki primarno niso 'zvočni tipi' in si več zapomnijo z branjem. Slepi in slabovidni pri video gradivih potrebujejo opis oziroma prepis celotnega dogajanja na videoposnetku, še posebej kadar so ta bolj vizualno naravnana in dogajanja ni možno razbrati zgolj s poslušanjem.</w:t>
      </w:r>
    </w:p>
    <w:p w14:paraId="69A0FA88" w14:textId="0619EC2B" w:rsidR="003F52E0" w:rsidRPr="003014C7" w:rsidRDefault="003F52E0" w:rsidP="006D2C09">
      <w:pPr>
        <w:ind w:left="69"/>
      </w:pPr>
      <w:r>
        <w:t xml:space="preserve">V </w:t>
      </w:r>
      <w:proofErr w:type="spellStart"/>
      <w:r>
        <w:t>Moodlu</w:t>
      </w:r>
      <w:proofErr w:type="spellEnd"/>
      <w:r>
        <w:t xml:space="preserve"> vam je </w:t>
      </w:r>
      <w:r w:rsidR="004F0891">
        <w:t xml:space="preserve">na voljo </w:t>
      </w:r>
      <w:hyperlink r:id="rId8" w:history="1">
        <w:r w:rsidR="004F0891" w:rsidRPr="006D2C09">
          <w:rPr>
            <w:rStyle w:val="Hiperpovezava"/>
            <w:i/>
            <w:iCs/>
          </w:rPr>
          <w:t>Orodje dostopnost</w:t>
        </w:r>
      </w:hyperlink>
      <w:r w:rsidR="004F0891">
        <w:t xml:space="preserve">, ki </w:t>
      </w:r>
      <w:r w:rsidR="00660520">
        <w:t xml:space="preserve">bo </w:t>
      </w:r>
      <w:r w:rsidR="00660520">
        <w:t>v</w:t>
      </w:r>
      <w:r w:rsidR="00660520">
        <w:t xml:space="preserve"> </w:t>
      </w:r>
      <w:r w:rsidR="00660520">
        <w:t xml:space="preserve">pomoč </w:t>
      </w:r>
      <w:r w:rsidR="00124741">
        <w:t xml:space="preserve">pri </w:t>
      </w:r>
      <w:r w:rsidR="00660520">
        <w:t>osnovn</w:t>
      </w:r>
      <w:r w:rsidR="00660520">
        <w:t>em</w:t>
      </w:r>
      <w:r w:rsidR="00660520">
        <w:t xml:space="preserve"> </w:t>
      </w:r>
      <w:r w:rsidR="00124741">
        <w:t>zaznavanju spornih vsebin</w:t>
      </w:r>
      <w:r w:rsidR="00660520">
        <w:t xml:space="preserve"> glede</w:t>
      </w:r>
      <w:r w:rsidR="00660520">
        <w:t xml:space="preserve"> </w:t>
      </w:r>
      <w:r w:rsidR="0045093B">
        <w:t xml:space="preserve">vidika </w:t>
      </w:r>
      <w:r w:rsidR="00660520">
        <w:t>dostopnosti</w:t>
      </w:r>
      <w:r w:rsidR="0045093B">
        <w:t>. D</w:t>
      </w:r>
      <w:r w:rsidR="004F0891">
        <w:t xml:space="preserve">osegljivo </w:t>
      </w:r>
      <w:r w:rsidR="0045093B">
        <w:t xml:space="preserve">je </w:t>
      </w:r>
      <w:r w:rsidR="004F0891">
        <w:t>iz skrbniškega bloka</w:t>
      </w:r>
      <w:r w:rsidR="00F907A6">
        <w:t xml:space="preserve"> oz. kot </w:t>
      </w:r>
      <w:r w:rsidR="00C52D50">
        <w:t xml:space="preserve">ročno dodan </w:t>
      </w:r>
      <w:r w:rsidR="00F907A6">
        <w:t xml:space="preserve">blok </w:t>
      </w:r>
      <w:proofErr w:type="spellStart"/>
      <w:r w:rsidR="00C52D50" w:rsidRPr="006D2C09">
        <w:rPr>
          <w:i/>
          <w:iCs/>
        </w:rPr>
        <w:t>Accessibility</w:t>
      </w:r>
      <w:proofErr w:type="spellEnd"/>
      <w:r w:rsidR="00C52D50" w:rsidRPr="006D2C09">
        <w:rPr>
          <w:i/>
          <w:iCs/>
        </w:rPr>
        <w:t xml:space="preserve"> </w:t>
      </w:r>
      <w:proofErr w:type="spellStart"/>
      <w:r w:rsidR="00C52D50" w:rsidRPr="006D2C09">
        <w:rPr>
          <w:i/>
          <w:iCs/>
        </w:rPr>
        <w:t>review</w:t>
      </w:r>
      <w:proofErr w:type="spellEnd"/>
      <w:r w:rsidR="001D3AAE">
        <w:t>.</w:t>
      </w:r>
    </w:p>
    <w:p w14:paraId="153AC2BA" w14:textId="2A7B62ED" w:rsidR="003014C7" w:rsidRPr="00AC5B9E" w:rsidRDefault="003014C7" w:rsidP="003014C7">
      <w:pPr>
        <w:shd w:val="clear" w:color="auto" w:fill="006A8E"/>
        <w:rPr>
          <w:color w:val="FFFFFF" w:themeColor="background1"/>
        </w:rPr>
      </w:pPr>
      <w:r w:rsidRPr="003014C7">
        <w:rPr>
          <w:color w:val="FFFFFF" w:themeColor="background1"/>
        </w:rPr>
        <w:t>Izzivi v predavalnici in priporočila</w:t>
      </w:r>
    </w:p>
    <w:p w14:paraId="610813FA" w14:textId="68B4433E" w:rsidR="003014C7" w:rsidRDefault="003014C7" w:rsidP="003014C7">
      <w:r>
        <w:t xml:space="preserve">Če </w:t>
      </w:r>
      <w:r w:rsidR="00E96D0E">
        <w:t>presodite</w:t>
      </w:r>
      <w:r>
        <w:t>, da bi lahko imeli nekateri študenti težave z reševanjem nalog v scenariju poteka, se z njimi dogovorite za testno reševanje, še posebej, če ti študenti uporabljajo dodatno podporno tehnologijo za uporabo računalnika. Tako lahko skupaj odkrijet</w:t>
      </w:r>
      <w:r w:rsidR="003F6B17">
        <w:t>e</w:t>
      </w:r>
      <w:r>
        <w:t xml:space="preserve"> morebitne (tehnične) težave, ki se </w:t>
      </w:r>
      <w:r w:rsidR="00D21724">
        <w:t xml:space="preserve">v skrajnem primeru </w:t>
      </w:r>
      <w:r>
        <w:t xml:space="preserve">odpravijo </w:t>
      </w:r>
      <w:r w:rsidR="00327B47">
        <w:t>z vključitvijo</w:t>
      </w:r>
      <w:r>
        <w:t xml:space="preserve"> tretje osebe, ki </w:t>
      </w:r>
      <w:r w:rsidR="00327B47">
        <w:t xml:space="preserve">študentu </w:t>
      </w:r>
      <w:r>
        <w:t xml:space="preserve">pomaga pri </w:t>
      </w:r>
      <w:proofErr w:type="spellStart"/>
      <w:r>
        <w:t>navigiranju</w:t>
      </w:r>
      <w:proofErr w:type="spellEnd"/>
      <w:r>
        <w:t xml:space="preserve"> skozi proces. </w:t>
      </w:r>
    </w:p>
    <w:p w14:paraId="1A886BB1" w14:textId="03AE7B7B" w:rsidR="003014C7" w:rsidRDefault="003014C7" w:rsidP="003014C7">
      <w:r>
        <w:t>Smiselno je</w:t>
      </w:r>
      <w:r w:rsidR="003F5835">
        <w:t xml:space="preserve"> tudi</w:t>
      </w:r>
      <w:r>
        <w:t>, da po opravljeni aktivnosti s študenti izvedete diskusijo o izkušnji s tovrstn</w:t>
      </w:r>
      <w:r w:rsidR="00D04BC6">
        <w:t>im pristopom</w:t>
      </w:r>
      <w:r>
        <w:t xml:space="preserve"> kot tudi o učnih izidih ter tako pomagate tistim, ki morda niso povsem razumeli situacije in tekom scenarija niso sproti podali pravilnih odgovorov.</w:t>
      </w:r>
    </w:p>
    <w:sectPr w:rsidR="003014C7" w:rsidSect="00F442D2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5D84" w14:textId="77777777" w:rsidR="000A6F1B" w:rsidRDefault="000A6F1B">
      <w:pPr>
        <w:spacing w:after="0" w:line="240" w:lineRule="auto"/>
      </w:pPr>
      <w:r>
        <w:separator/>
      </w:r>
    </w:p>
  </w:endnote>
  <w:endnote w:type="continuationSeparator" w:id="0">
    <w:p w14:paraId="714355D9" w14:textId="77777777" w:rsidR="000A6F1B" w:rsidRDefault="000A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BFE7" w14:textId="77777777" w:rsidR="000A6F1B" w:rsidRDefault="000A6F1B">
      <w:pPr>
        <w:spacing w:after="0" w:line="240" w:lineRule="auto"/>
      </w:pPr>
      <w:r>
        <w:separator/>
      </w:r>
    </w:p>
  </w:footnote>
  <w:footnote w:type="continuationSeparator" w:id="0">
    <w:p w14:paraId="267B62D3" w14:textId="77777777" w:rsidR="000A6F1B" w:rsidRDefault="000A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0E2B" w14:textId="08797C33" w:rsidR="007F041C" w:rsidRDefault="00664C2D" w:rsidP="009B12C1">
    <w:pPr>
      <w:pStyle w:val="Glava"/>
      <w:jc w:val="center"/>
    </w:pPr>
    <w:r>
      <w:rPr>
        <w:noProof/>
      </w:rPr>
      <w:drawing>
        <wp:inline distT="0" distB="0" distL="0" distR="0" wp14:anchorId="0B25710E" wp14:editId="5E792613">
          <wp:extent cx="1016635" cy="602615"/>
          <wp:effectExtent l="0" t="0" r="0" b="6985"/>
          <wp:docPr id="1" name="Slika 1" descr="Logotip Univerze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Logotip Univerze v Maribor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46A7D8" wp14:editId="63BDAD01">
          <wp:extent cx="723265" cy="709295"/>
          <wp:effectExtent l="0" t="0" r="635" b="0"/>
          <wp:docPr id="2" name="Slika 2" descr="Logotip Društva študentov invalidov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Logotip Društva študentov invalidov Slovenij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AE350" w14:textId="77777777" w:rsidR="00D2489C" w:rsidRDefault="00D2489C" w:rsidP="009B12C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1AFB"/>
    <w:multiLevelType w:val="hybridMultilevel"/>
    <w:tmpl w:val="E0943DDC"/>
    <w:lvl w:ilvl="0" w:tplc="D428A59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7B2D"/>
    <w:multiLevelType w:val="hybridMultilevel"/>
    <w:tmpl w:val="7EBA260E"/>
    <w:lvl w:ilvl="0" w:tplc="A2BA528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22FAE"/>
    <w:multiLevelType w:val="hybridMultilevel"/>
    <w:tmpl w:val="B324FA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62A9E"/>
    <w:multiLevelType w:val="hybridMultilevel"/>
    <w:tmpl w:val="7108E0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6710"/>
    <w:multiLevelType w:val="hybridMultilevel"/>
    <w:tmpl w:val="B0E2776A"/>
    <w:lvl w:ilvl="0" w:tplc="E4D69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A3670"/>
    <w:multiLevelType w:val="hybridMultilevel"/>
    <w:tmpl w:val="5D3AE46A"/>
    <w:lvl w:ilvl="0" w:tplc="D428A59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18877">
    <w:abstractNumId w:val="1"/>
  </w:num>
  <w:num w:numId="2" w16cid:durableId="560024797">
    <w:abstractNumId w:val="2"/>
  </w:num>
  <w:num w:numId="3" w16cid:durableId="1861313395">
    <w:abstractNumId w:val="4"/>
  </w:num>
  <w:num w:numId="4" w16cid:durableId="238834531">
    <w:abstractNumId w:val="3"/>
  </w:num>
  <w:num w:numId="5" w16cid:durableId="1005791387">
    <w:abstractNumId w:val="0"/>
  </w:num>
  <w:num w:numId="6" w16cid:durableId="72628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95"/>
    <w:rsid w:val="000007E1"/>
    <w:rsid w:val="000071CB"/>
    <w:rsid w:val="000468C6"/>
    <w:rsid w:val="00090DDB"/>
    <w:rsid w:val="00095BE9"/>
    <w:rsid w:val="000A00D7"/>
    <w:rsid w:val="000A6F1B"/>
    <w:rsid w:val="000B370B"/>
    <w:rsid w:val="000C4BD6"/>
    <w:rsid w:val="000E50CD"/>
    <w:rsid w:val="00124741"/>
    <w:rsid w:val="00125AA6"/>
    <w:rsid w:val="00127177"/>
    <w:rsid w:val="00131DE4"/>
    <w:rsid w:val="00154D83"/>
    <w:rsid w:val="001619C4"/>
    <w:rsid w:val="0016212E"/>
    <w:rsid w:val="0016760C"/>
    <w:rsid w:val="00173B0C"/>
    <w:rsid w:val="00177F30"/>
    <w:rsid w:val="0019452C"/>
    <w:rsid w:val="00194B7E"/>
    <w:rsid w:val="001A728E"/>
    <w:rsid w:val="001D3AAE"/>
    <w:rsid w:val="001D6824"/>
    <w:rsid w:val="001D7387"/>
    <w:rsid w:val="001E0238"/>
    <w:rsid w:val="001F226A"/>
    <w:rsid w:val="001F640C"/>
    <w:rsid w:val="002026F9"/>
    <w:rsid w:val="00293F84"/>
    <w:rsid w:val="002A725C"/>
    <w:rsid w:val="003014C7"/>
    <w:rsid w:val="00301D04"/>
    <w:rsid w:val="003038E9"/>
    <w:rsid w:val="0030437A"/>
    <w:rsid w:val="00313F4A"/>
    <w:rsid w:val="00327B47"/>
    <w:rsid w:val="00332576"/>
    <w:rsid w:val="00345FE4"/>
    <w:rsid w:val="00356202"/>
    <w:rsid w:val="00361439"/>
    <w:rsid w:val="0036464E"/>
    <w:rsid w:val="003A4C13"/>
    <w:rsid w:val="003B3EB8"/>
    <w:rsid w:val="003C4CBE"/>
    <w:rsid w:val="003E1899"/>
    <w:rsid w:val="003F52E0"/>
    <w:rsid w:val="003F5712"/>
    <w:rsid w:val="003F5835"/>
    <w:rsid w:val="003F6B17"/>
    <w:rsid w:val="00400AED"/>
    <w:rsid w:val="00406C8D"/>
    <w:rsid w:val="00424CA9"/>
    <w:rsid w:val="00434DBC"/>
    <w:rsid w:val="0045093B"/>
    <w:rsid w:val="00451684"/>
    <w:rsid w:val="00453A39"/>
    <w:rsid w:val="00460415"/>
    <w:rsid w:val="0047496F"/>
    <w:rsid w:val="004F0891"/>
    <w:rsid w:val="004F1FAD"/>
    <w:rsid w:val="004F7A1A"/>
    <w:rsid w:val="00537DEB"/>
    <w:rsid w:val="00561DD4"/>
    <w:rsid w:val="00566E0D"/>
    <w:rsid w:val="0056754C"/>
    <w:rsid w:val="005702AC"/>
    <w:rsid w:val="00597455"/>
    <w:rsid w:val="005B0829"/>
    <w:rsid w:val="005B53D3"/>
    <w:rsid w:val="005C095E"/>
    <w:rsid w:val="005D3EA6"/>
    <w:rsid w:val="005D6C29"/>
    <w:rsid w:val="00602A88"/>
    <w:rsid w:val="0061160D"/>
    <w:rsid w:val="00640F6C"/>
    <w:rsid w:val="006501ED"/>
    <w:rsid w:val="00660520"/>
    <w:rsid w:val="0066477C"/>
    <w:rsid w:val="00664C2D"/>
    <w:rsid w:val="00673A2E"/>
    <w:rsid w:val="006D2C09"/>
    <w:rsid w:val="006D45DF"/>
    <w:rsid w:val="006D699D"/>
    <w:rsid w:val="006E2B36"/>
    <w:rsid w:val="006E30CC"/>
    <w:rsid w:val="006E330E"/>
    <w:rsid w:val="006F4A57"/>
    <w:rsid w:val="00702D03"/>
    <w:rsid w:val="00731407"/>
    <w:rsid w:val="00735AAD"/>
    <w:rsid w:val="00757EF6"/>
    <w:rsid w:val="00767BA9"/>
    <w:rsid w:val="00772EB8"/>
    <w:rsid w:val="0078718C"/>
    <w:rsid w:val="007A2660"/>
    <w:rsid w:val="007D2414"/>
    <w:rsid w:val="007D30E3"/>
    <w:rsid w:val="007F3C30"/>
    <w:rsid w:val="0084315A"/>
    <w:rsid w:val="00843407"/>
    <w:rsid w:val="008565BC"/>
    <w:rsid w:val="008C0BFD"/>
    <w:rsid w:val="008F3E76"/>
    <w:rsid w:val="00914BD7"/>
    <w:rsid w:val="009221A8"/>
    <w:rsid w:val="009365DB"/>
    <w:rsid w:val="00956A3E"/>
    <w:rsid w:val="00993295"/>
    <w:rsid w:val="009A1BC8"/>
    <w:rsid w:val="009A1F19"/>
    <w:rsid w:val="009C0115"/>
    <w:rsid w:val="00A23044"/>
    <w:rsid w:val="00A31353"/>
    <w:rsid w:val="00A36F53"/>
    <w:rsid w:val="00A40273"/>
    <w:rsid w:val="00A52F34"/>
    <w:rsid w:val="00A63CD8"/>
    <w:rsid w:val="00A6643B"/>
    <w:rsid w:val="00A718E7"/>
    <w:rsid w:val="00A80125"/>
    <w:rsid w:val="00AA458E"/>
    <w:rsid w:val="00AA55EB"/>
    <w:rsid w:val="00AB6EC0"/>
    <w:rsid w:val="00AC61D6"/>
    <w:rsid w:val="00B373B3"/>
    <w:rsid w:val="00B40A49"/>
    <w:rsid w:val="00B40A9C"/>
    <w:rsid w:val="00B42C2E"/>
    <w:rsid w:val="00B77E88"/>
    <w:rsid w:val="00B86A6F"/>
    <w:rsid w:val="00BA6DAF"/>
    <w:rsid w:val="00BD7E71"/>
    <w:rsid w:val="00C01BA3"/>
    <w:rsid w:val="00C22873"/>
    <w:rsid w:val="00C234D4"/>
    <w:rsid w:val="00C35528"/>
    <w:rsid w:val="00C4063B"/>
    <w:rsid w:val="00C519B8"/>
    <w:rsid w:val="00C52D50"/>
    <w:rsid w:val="00C86435"/>
    <w:rsid w:val="00CC7EF4"/>
    <w:rsid w:val="00CE1BD3"/>
    <w:rsid w:val="00CE66C6"/>
    <w:rsid w:val="00CE7DEE"/>
    <w:rsid w:val="00CF336C"/>
    <w:rsid w:val="00D01527"/>
    <w:rsid w:val="00D01D1E"/>
    <w:rsid w:val="00D04BC6"/>
    <w:rsid w:val="00D21724"/>
    <w:rsid w:val="00D2489C"/>
    <w:rsid w:val="00D26AEE"/>
    <w:rsid w:val="00D61A3D"/>
    <w:rsid w:val="00DC407E"/>
    <w:rsid w:val="00DC65AA"/>
    <w:rsid w:val="00E14296"/>
    <w:rsid w:val="00E43653"/>
    <w:rsid w:val="00E66086"/>
    <w:rsid w:val="00E856A6"/>
    <w:rsid w:val="00E95470"/>
    <w:rsid w:val="00E96D0E"/>
    <w:rsid w:val="00EC29D0"/>
    <w:rsid w:val="00ED0CB1"/>
    <w:rsid w:val="00ED22B1"/>
    <w:rsid w:val="00EE1A86"/>
    <w:rsid w:val="00F021A9"/>
    <w:rsid w:val="00F0378F"/>
    <w:rsid w:val="00F33227"/>
    <w:rsid w:val="00F36799"/>
    <w:rsid w:val="00F43BE2"/>
    <w:rsid w:val="00F442D2"/>
    <w:rsid w:val="00F45507"/>
    <w:rsid w:val="00F54F3A"/>
    <w:rsid w:val="00F7763C"/>
    <w:rsid w:val="00F81E2D"/>
    <w:rsid w:val="00F907A6"/>
    <w:rsid w:val="00FC5712"/>
    <w:rsid w:val="00FD75AD"/>
    <w:rsid w:val="00FD7BBB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95FDE"/>
  <w15:chartTrackingRefBased/>
  <w15:docId w15:val="{D43352DA-5E21-44C7-9CF0-5DE25F97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3295"/>
  </w:style>
  <w:style w:type="paragraph" w:styleId="Naslov1">
    <w:name w:val="heading 1"/>
    <w:basedOn w:val="Navaden"/>
    <w:next w:val="Navaden"/>
    <w:link w:val="Naslov1Znak"/>
    <w:uiPriority w:val="9"/>
    <w:qFormat/>
    <w:rsid w:val="00000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qFormat/>
    <w:rsid w:val="000007E1"/>
    <w:pPr>
      <w:spacing w:after="0" w:line="360" w:lineRule="exact"/>
    </w:pPr>
    <w:rPr>
      <w:rFonts w:ascii="Verdana" w:hAnsi="Verdana"/>
      <w:sz w:val="24"/>
    </w:rPr>
  </w:style>
  <w:style w:type="paragraph" w:customStyle="1" w:styleId="MOJnASLOV1">
    <w:name w:val="MOJ nASLOV 1"/>
    <w:basedOn w:val="Naslov1"/>
    <w:qFormat/>
    <w:rsid w:val="000007E1"/>
    <w:pPr>
      <w:spacing w:after="240" w:line="360" w:lineRule="exact"/>
    </w:pPr>
    <w:rPr>
      <w:rFonts w:ascii="Verdana" w:hAnsi="Verdana"/>
      <w:b/>
      <w:color w:val="C45911" w:themeColor="accent2" w:themeShade="BF"/>
    </w:rPr>
  </w:style>
  <w:style w:type="character" w:customStyle="1" w:styleId="Naslov1Znak">
    <w:name w:val="Naslov 1 Znak"/>
    <w:basedOn w:val="Privzetapisavaodstavka"/>
    <w:link w:val="Naslov1"/>
    <w:uiPriority w:val="9"/>
    <w:rsid w:val="000007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99329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93295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9329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99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3295"/>
  </w:style>
  <w:style w:type="paragraph" w:styleId="Noga">
    <w:name w:val="footer"/>
    <w:basedOn w:val="Navaden"/>
    <w:link w:val="NogaZnak"/>
    <w:uiPriority w:val="99"/>
    <w:unhideWhenUsed/>
    <w:rsid w:val="0099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3295"/>
  </w:style>
  <w:style w:type="character" w:styleId="Pripombasklic">
    <w:name w:val="annotation reference"/>
    <w:basedOn w:val="Privzetapisavaodstavka"/>
    <w:uiPriority w:val="99"/>
    <w:semiHidden/>
    <w:unhideWhenUsed/>
    <w:rsid w:val="0099329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9329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93295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295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345FE4"/>
    <w:rPr>
      <w:color w:val="605E5C"/>
      <w:shd w:val="clear" w:color="auto" w:fill="E1DFDD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2E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2EB8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4D83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A6643B"/>
    <w:pPr>
      <w:spacing w:after="0" w:line="240" w:lineRule="auto"/>
    </w:pPr>
  </w:style>
  <w:style w:type="paragraph" w:styleId="Napis">
    <w:name w:val="caption"/>
    <w:basedOn w:val="Navaden"/>
    <w:next w:val="Navaden"/>
    <w:uiPriority w:val="35"/>
    <w:unhideWhenUsed/>
    <w:qFormat/>
    <w:rsid w:val="006E30C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oodle.org/311/en/Accessibility_Toolki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853C5D-C244-4991-A07E-E8109427CD54}"/>
</file>

<file path=customXml/itemProps2.xml><?xml version="1.0" encoding="utf-8"?>
<ds:datastoreItem xmlns:ds="http://schemas.openxmlformats.org/officeDocument/2006/customXml" ds:itemID="{FA4D2C3B-A7B7-446A-BF2D-B25FE7AAA6DF}"/>
</file>

<file path=customXml/itemProps3.xml><?xml version="1.0" encoding="utf-8"?>
<ds:datastoreItem xmlns:ds="http://schemas.openxmlformats.org/officeDocument/2006/customXml" ds:itemID="{285831E0-4C67-445C-8F06-FDF62723B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Uporaba scenarijev poteka pri študentih s posebnimi potrebami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Uporaba scenarijev poteka pri študentih s posebnimi potrebami</dc:title>
  <dc:subject/>
  <dc:creator>Alenka DŠIS</dc:creator>
  <cp:keywords/>
  <dc:description/>
  <cp:lastModifiedBy>Miro Puhek</cp:lastModifiedBy>
  <cp:revision>4</cp:revision>
  <dcterms:created xsi:type="dcterms:W3CDTF">2022-11-21T09:51:00Z</dcterms:created>
  <dcterms:modified xsi:type="dcterms:W3CDTF">2022-11-21T09:59:00Z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</Properties>
</file>